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294E" w:rsidR="00303F50" w:rsidP="14325819" w:rsidRDefault="00303F50" w14:paraId="30760B48" w14:textId="4D65A80E">
      <w:pPr>
        <w:pStyle w:val="Nagwek1"/>
        <w:rPr>
          <w:rFonts w:ascii="Arial" w:hAnsi="Arial" w:cs="Arial"/>
          <w:sz w:val="22"/>
          <w:szCs w:val="22"/>
        </w:rPr>
      </w:pPr>
      <w:r w:rsidRPr="14325819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D32FBE" w:rsidRDefault="00D32FBE" w14:paraId="3B9B879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8ACD1A4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66510F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78F366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E11642" w14:paraId="2CA0F85F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</w:t>
            </w:r>
          </w:p>
        </w:tc>
      </w:tr>
      <w:tr w:rsidR="00303F50" w14:paraId="51B0A3D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5E49371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67423" w:rsidR="00303F50" w:rsidRDefault="00E11642" w14:paraId="39D23E66" w14:textId="40625ED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6742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Introduction to </w:t>
            </w:r>
            <w:r w:rsidRPr="00D67423" w:rsidR="006C199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Linguistics</w:t>
            </w:r>
          </w:p>
        </w:tc>
      </w:tr>
    </w:tbl>
    <w:p w:rsidR="00303F50" w:rsidRDefault="00303F50" w14:paraId="008B938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508F2D0C" w14:paraId="398C08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05A783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Mar/>
            <w:vAlign w:val="center"/>
          </w:tcPr>
          <w:p w:rsidR="00827D3B" w:rsidP="00716872" w:rsidRDefault="00DA7B66" w14:paraId="0659727E" w14:textId="2EED7F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164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8A7051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308A02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508F2D0C" w14:paraId="7AB8BF9B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4C2C63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5DFFF1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00827D3B" w:rsidP="00716872" w:rsidRDefault="00E11642" w14:paraId="3EDE8C4A" w14:textId="209B22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 w:rsidR="00EE5269">
              <w:rPr>
                <w:rFonts w:ascii="Arial" w:hAnsi="Arial" w:cs="Arial"/>
                <w:sz w:val="20"/>
                <w:szCs w:val="20"/>
              </w:rPr>
              <w:t>Katedr</w:t>
            </w:r>
            <w:r w:rsidR="00EE5269">
              <w:rPr>
                <w:rFonts w:ascii="Arial" w:hAnsi="Arial" w:cs="Arial"/>
                <w:sz w:val="20"/>
                <w:szCs w:val="20"/>
              </w:rPr>
              <w:t>y</w:t>
            </w:r>
            <w:r w:rsidRPr="00EE5269" w:rsid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508F2D0C" w14:paraId="5D85110C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="00827D3B" w:rsidP="00716872" w:rsidRDefault="00827D3B" w14:paraId="1C9B9D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="00827D3B" w:rsidP="00716872" w:rsidRDefault="00827D3B" w14:paraId="18F67C5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30CCF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508F2D0C" w14:paraId="6FE4467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4EBEB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="00827D3B" w:rsidP="00716872" w:rsidRDefault="00E11642" w14:paraId="79C3D2A6" w14:textId="48D855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8F2D0C" w:rsidR="1EA8AF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68751C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236FC87A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26ABF5F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43C6B31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3CE8FBC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111193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00B40A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E07966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E11642" w14:paraId="3DC424EB" w14:textId="77777777">
        <w:trPr>
          <w:trHeight w:val="1172"/>
        </w:trPr>
        <w:tc>
          <w:tcPr>
            <w:tcW w:w="9640" w:type="dxa"/>
          </w:tcPr>
          <w:p w:rsidR="00622BF6" w:rsidP="00E11642" w:rsidRDefault="00DA7B66" w14:paraId="302887E7" w14:textId="7777777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7B66">
              <w:rPr>
                <w:rFonts w:ascii="Arial" w:hAnsi="Arial" w:cs="Arial"/>
                <w:bCs/>
                <w:sz w:val="22"/>
                <w:szCs w:val="22"/>
              </w:rPr>
              <w:t>Celem zajęć jest prezentacja podstawowych pojęć z zakresu językoznawstwa o</w:t>
            </w:r>
            <w:r w:rsidR="006362FD">
              <w:rPr>
                <w:rFonts w:ascii="Arial" w:hAnsi="Arial" w:cs="Arial"/>
                <w:bCs/>
                <w:sz w:val="22"/>
                <w:szCs w:val="22"/>
              </w:rPr>
              <w:t>gólnego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 oraz usystematyzowanych informacji o językoznawstwie jako nauce i jego relacjach z innymi dyscyplinami naukowymi. Problematyka przedmiotu obejmuje zagadnienia, które w różnym zakresie </w:t>
            </w:r>
            <w:r w:rsidR="003C0B0F">
              <w:rPr>
                <w:rFonts w:ascii="Arial" w:hAnsi="Arial" w:cs="Arial"/>
                <w:bCs/>
                <w:sz w:val="22"/>
                <w:szCs w:val="22"/>
              </w:rPr>
              <w:t xml:space="preserve">będą 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kontynuowane i rozwijane na zajęciach językoznawczych objętych programem studiów </w:t>
            </w:r>
            <w:r w:rsidR="008A7051">
              <w:rPr>
                <w:rFonts w:ascii="Arial" w:hAnsi="Arial" w:cs="Arial"/>
                <w:bCs/>
                <w:sz w:val="22"/>
                <w:szCs w:val="22"/>
              </w:rPr>
              <w:t>filologicznych I stopnia</w:t>
            </w:r>
            <w:r w:rsidRPr="00DA7B66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Pr="00930E4C" w:rsidR="00303F50" w:rsidP="00E11642" w:rsidRDefault="00622BF6" w14:paraId="34230002" w14:textId="494FDE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Jednym z </w:t>
            </w:r>
            <w:r w:rsidR="00D67423">
              <w:rPr>
                <w:rFonts w:ascii="Arial" w:hAnsi="Arial" w:cs="Arial"/>
                <w:bCs/>
                <w:sz w:val="22"/>
                <w:szCs w:val="22"/>
              </w:rPr>
              <w:t xml:space="preserve">dodatkowych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celów zajęć jest 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>inspirowa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 xml:space="preserve"> do samodzielnej refleksji nad językiem, a także zachęca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DA7B66" w:rsidR="00DA7B66">
              <w:rPr>
                <w:rFonts w:ascii="Arial" w:hAnsi="Arial" w:cs="Arial"/>
                <w:bCs/>
                <w:sz w:val="22"/>
                <w:szCs w:val="22"/>
              </w:rPr>
              <w:t xml:space="preserve"> do rozszerzania własnej wiedzy poprzez sięganie do wybranych opracowań językoznawczych: monografii, artykułów naukowych i popularnonaukowych, poradników językowych, słowników, leksykonów i encyklopedii językoznawczych.</w:t>
            </w:r>
          </w:p>
        </w:tc>
      </w:tr>
    </w:tbl>
    <w:p w:rsidR="00303F50" w:rsidRDefault="00303F50" w14:paraId="28C91D3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71C82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6175FF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19C99FF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DA7B66" w14:paraId="16E2AF06" w14:textId="77777777">
        <w:trPr>
          <w:trHeight w:val="8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70A654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DA7B66" w:rsidR="00303F50" w:rsidP="00DA7B66" w:rsidRDefault="009041C2" w14:paraId="265E9E11" w14:textId="39A3605D">
            <w:pPr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4C">
              <w:rPr>
                <w:rFonts w:ascii="Arial" w:hAnsi="Arial" w:cs="Arial"/>
                <w:sz w:val="22"/>
                <w:szCs w:val="22"/>
              </w:rPr>
              <w:t>Znajomość podstawowych terminów gramatycznych w języku polskim</w:t>
            </w:r>
          </w:p>
        </w:tc>
      </w:tr>
      <w:tr w:rsidR="00303F50" w14:paraId="272EFD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116124A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DA7B66" w:rsidRDefault="00930E4C" w14:paraId="7225976C" w14:textId="66BA657D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selekcji i analizy informacji oraz kreatywnego rozumowania</w:t>
            </w:r>
          </w:p>
        </w:tc>
      </w:tr>
      <w:tr w:rsidR="00303F50" w:rsidTr="00DA7B66" w14:paraId="39CE0203" w14:textId="77777777">
        <w:trPr>
          <w:trHeight w:val="60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0B932FE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DA7B66" w:rsidRDefault="00303F50" w14:paraId="08FBAAA4" w14:textId="3C06128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2F2FFBEA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EE01D24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6CAE5D0" w14:textId="77777777">
      <w:pPr>
        <w:rPr>
          <w:rFonts w:ascii="Arial" w:hAnsi="Arial" w:cs="Arial"/>
          <w:sz w:val="22"/>
          <w:szCs w:val="14"/>
        </w:rPr>
      </w:pPr>
    </w:p>
    <w:p w:rsidR="00D32FBE" w:rsidRDefault="00D32FBE" w14:paraId="40DF407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FB80DC2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2F4BC18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1E0BEC8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358D1872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01F95C6E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15669DD7" w14:textId="77777777">
      <w:pPr>
        <w:rPr>
          <w:rFonts w:ascii="Arial" w:hAnsi="Arial" w:cs="Arial"/>
          <w:sz w:val="22"/>
          <w:szCs w:val="16"/>
        </w:rPr>
      </w:pPr>
    </w:p>
    <w:p w:rsidR="00AC6BC6" w:rsidRDefault="00AC6BC6" w14:paraId="5B8DFEBC" w14:textId="77777777">
      <w:pPr>
        <w:rPr>
          <w:rFonts w:ascii="Arial" w:hAnsi="Arial" w:cs="Arial"/>
          <w:sz w:val="22"/>
          <w:szCs w:val="16"/>
        </w:rPr>
      </w:pPr>
    </w:p>
    <w:p w:rsidR="00E34E59" w:rsidRDefault="00E34E59" w14:paraId="4F4DCE1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C22C1D" w14:textId="202BE71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B2314A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A353B9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BDCF6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6F8F5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47F8ADE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5B4CC4" w14:paraId="12442D58" w14:textId="77777777">
        <w:trPr>
          <w:cantSplit/>
          <w:trHeight w:val="1174"/>
        </w:trPr>
        <w:tc>
          <w:tcPr>
            <w:tcW w:w="1979" w:type="dxa"/>
            <w:vMerge/>
          </w:tcPr>
          <w:p w:rsidR="00303F50" w:rsidRDefault="00303F50" w14:paraId="573B9E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E37F1" w:rsidP="005B4CC4" w:rsidRDefault="007B14B7" w14:paraId="2549848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4CC4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ma uporządkowaną wiedzę ogólną obejmującą terminologię, teorię i metodologię z zakresu językoznawstwa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03F50" w:rsidP="005B4CC4" w:rsidRDefault="00CE37F1" w14:paraId="106E3AD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Rozróżnia podstawowe kierunki badań językoznawczych. </w:t>
            </w:r>
          </w:p>
        </w:tc>
        <w:tc>
          <w:tcPr>
            <w:tcW w:w="2365" w:type="dxa"/>
          </w:tcPr>
          <w:p w:rsidR="00CE37F1" w:rsidRDefault="007B14B7" w14:paraId="6FD4E18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CE37F1">
              <w:rPr>
                <w:rFonts w:ascii="Arial" w:hAnsi="Arial" w:cs="Arial"/>
                <w:sz w:val="20"/>
                <w:szCs w:val="20"/>
              </w:rPr>
              <w:t>W01</w:t>
            </w:r>
            <w:r w:rsidR="005B4C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37F1" w:rsidRDefault="00CE37F1" w14:paraId="54DC45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7F1" w:rsidRDefault="00CE37F1" w14:paraId="215EEF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7B14B7" w14:paraId="520DA05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5B4CC4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303F50" w:rsidRDefault="00303F50" w14:paraId="6FCC78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5C8C31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959C5B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58A000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029C2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32C5C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57EA60A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7B14B7" w14:paraId="373E40BC" w14:textId="77777777">
        <w:trPr>
          <w:cantSplit/>
          <w:trHeight w:val="928"/>
        </w:trPr>
        <w:tc>
          <w:tcPr>
            <w:tcW w:w="1985" w:type="dxa"/>
            <w:vMerge/>
          </w:tcPr>
          <w:p w:rsidR="00303F50" w:rsidRDefault="00303F50" w14:paraId="2A2F9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007B14B7" w:rsidRDefault="007B14B7" w14:paraId="7DB9842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</w:t>
            </w:r>
            <w:r w:rsidR="00303F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Default="00303F50" w14:paraId="510EB1A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7B14B7" w14:paraId="3BC2B24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K1_U02</w:t>
            </w:r>
          </w:p>
        </w:tc>
      </w:tr>
    </w:tbl>
    <w:p w:rsidR="00303F50" w:rsidRDefault="00303F50" w14:paraId="6A46383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E6D67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069FAC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CBD85B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5DBEAC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76EF2B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5C6242" w14:paraId="6422E94D" w14:textId="77777777">
        <w:trPr>
          <w:cantSplit/>
          <w:trHeight w:val="934"/>
        </w:trPr>
        <w:tc>
          <w:tcPr>
            <w:tcW w:w="1985" w:type="dxa"/>
            <w:vMerge/>
          </w:tcPr>
          <w:p w:rsidR="00303F50" w:rsidRDefault="00303F50" w14:paraId="0CC7B4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B14B7" w:rsidP="007B14B7" w:rsidRDefault="007B14B7" w14:paraId="64751794" w14:textId="77777777">
            <w:pPr>
              <w:jc w:val="both"/>
              <w:rPr>
                <w:rFonts w:ascii="Arial" w:hAnsi="Arial" w:eastAsia="MyriadPro-Regular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ma świadomość odpowiedzialności za zachowanie dziedzictwa kulturowego. </w:t>
            </w:r>
          </w:p>
          <w:p w:rsidR="00303F50" w:rsidRDefault="007B14B7" w14:paraId="2721CB57" w14:textId="314A2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: uczestniczy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Default="007B14B7" w14:paraId="56829D0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="007B14B7" w:rsidRDefault="007B14B7" w14:paraId="6BCFCA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7B14B7" w:rsidRDefault="007B14B7" w14:paraId="1D947A4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303F50" w:rsidRDefault="00303F50" w14:paraId="2A5D191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097A92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541CA7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52ABF95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800E3AA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D07756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140494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0EB8C6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193AA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90B99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3EC98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22FC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E7A97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004BC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00B6FF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077F3A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6E1017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71032E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22B3A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F6747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683687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EFFD63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07C896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54FF18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56F0A03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CF8A6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4BC603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CE37F1" w14:paraId="067A8B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64E38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1CFFFF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439C24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233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A3740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BEB9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48BC5A6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7BFDBC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5045C7C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00D3A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88AA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40827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7EEC0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D6364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90CA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012A14D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5B4FB31" w14:textId="5F7382F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B1583C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DA7B66" w14:paraId="39EF6FF4" w14:textId="77777777">
        <w:trPr>
          <w:trHeight w:val="698"/>
        </w:trPr>
        <w:tc>
          <w:tcPr>
            <w:tcW w:w="9622" w:type="dxa"/>
          </w:tcPr>
          <w:p w:rsidR="00CE37F1" w:rsidP="00CE37F1" w:rsidRDefault="00CE37F1" w14:paraId="436D689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– wykład </w:t>
            </w:r>
          </w:p>
          <w:p w:rsidR="00CE37F1" w:rsidP="00CE37F1" w:rsidRDefault="00CE37F1" w14:paraId="5752805C" w14:textId="3DCB9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prezentacja multimedialna</w:t>
            </w:r>
          </w:p>
          <w:p w:rsidRPr="00DA7B66" w:rsidR="00303F50" w:rsidP="00DA7B66" w:rsidRDefault="00CE37F1" w14:paraId="61D4C0A5" w14:textId="1E93D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problemowe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Metody aktywizujące </w:t>
            </w:r>
            <w:r w:rsidR="00DA7B6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dyskusja dydaktyczna: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element konwersatoryjny</w:t>
            </w:r>
          </w:p>
        </w:tc>
      </w:tr>
    </w:tbl>
    <w:p w:rsidR="00303F50" w:rsidRDefault="00303F50" w14:paraId="31A6C0B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4D7C880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307778AC" w14:textId="1E8A6976">
      <w:pPr>
        <w:pStyle w:val="Zawartotabeli"/>
        <w:rPr>
          <w:rFonts w:ascii="Arial" w:hAnsi="Arial" w:cs="Arial"/>
          <w:sz w:val="22"/>
          <w:szCs w:val="16"/>
        </w:rPr>
      </w:pPr>
    </w:p>
    <w:p w:rsidR="006E3A95" w:rsidRDefault="006E3A95" w14:paraId="3EFCA251" w14:textId="7CEBDE14">
      <w:pPr>
        <w:pStyle w:val="Zawartotabeli"/>
        <w:rPr>
          <w:rFonts w:ascii="Arial" w:hAnsi="Arial" w:cs="Arial"/>
          <w:sz w:val="22"/>
          <w:szCs w:val="16"/>
        </w:rPr>
      </w:pPr>
    </w:p>
    <w:p w:rsidR="006E3A95" w:rsidRDefault="006E3A95" w14:paraId="7FB3B1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7D915675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C6242" w:rsidRDefault="005C6242" w14:paraId="0C29529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53B83CB" w14:textId="4BAECE3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73BEABF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F04E691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0A97FB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195A9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5A6F0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072BFE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D38B93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42550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67E3A5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90764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16E38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01247CE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FD96EB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79E59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6696ED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CE865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71001" w14:paraId="059E4FE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1A0E012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264FCD2D" w14:textId="748DAF9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E7F092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A8F9D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2AB394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DC08B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EC1A26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803E8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3EBBD9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65D485E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252185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212DFE6" w14:textId="5002667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7924330C" w14:textId="0F95223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CC751E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0E445D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256C3F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44C4C2B7" w14:textId="7A96E39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B6EAF3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04578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43DC83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1359F0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1235F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50F0C2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D519D3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2F0A17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312280F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3BB907B" w14:textId="0722BD4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1DA269FF" w14:textId="674E42F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AC90EA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5BC116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6FD658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1001" w:rsidP="00EE5269" w:rsidRDefault="00B71001" w14:paraId="0D064DF4" w14:textId="09A6E64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E9444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0EE6D2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5DE64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FD2F0A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A67099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DE8A8D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1A34EE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0115B56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38DC0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B228155" w14:textId="5AC313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25C8851A" w14:textId="406CC7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8A70D97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369FFC9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4859CC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7F9485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158DB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8DAD97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ED6E7F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158E51F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0FEC2D9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29E4CD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555B7C" w14:paraId="3DF73437" w14:textId="6DA88AB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4F9B06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0964E5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ED1869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555B7C" w14:paraId="472494B6" w14:textId="75DE0A2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169E5C1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B71001" w14:paraId="372FBE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1001" w:rsidP="00B71001" w:rsidRDefault="00B71001" w14:paraId="32A956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256C9C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52B32D9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EE8309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C9C5EE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5F0B1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DDC64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4B0E46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7DBBB17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1001" w:rsidP="00B71001" w:rsidRDefault="00B71001" w14:paraId="2494446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1001" w:rsidP="00B71001" w:rsidRDefault="00B71001" w14:paraId="670FF36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69F9E97F" w14:textId="08BE823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1001" w:rsidP="00B71001" w:rsidRDefault="003C0B0F" w14:paraId="337F8B9F" w14:textId="28396F1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1001" w:rsidP="00B71001" w:rsidRDefault="00B71001" w14:paraId="3F1C2E79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197C74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9A34F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4EDD22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5C6242" w14:paraId="06CFAB4C" w14:textId="77777777">
        <w:trPr>
          <w:trHeight w:val="127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2A4C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B4B63" w:rsidR="00270650" w:rsidP="005C6242" w:rsidRDefault="00270650" w14:paraId="6755C1E9" w14:textId="522DC19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3227">
              <w:rPr>
                <w:rFonts w:ascii="Arial" w:hAnsi="Arial" w:cs="Arial"/>
                <w:sz w:val="22"/>
                <w:szCs w:val="22"/>
              </w:rPr>
              <w:t xml:space="preserve">Zaliczenie na podstawie pozytywnej oceny z </w:t>
            </w:r>
            <w:r w:rsidR="003C0B0F">
              <w:rPr>
                <w:rFonts w:ascii="Arial" w:hAnsi="Arial" w:cs="Arial"/>
                <w:b/>
                <w:bCs/>
                <w:sz w:val="22"/>
                <w:szCs w:val="22"/>
              </w:rPr>
              <w:t>pisemnego</w:t>
            </w:r>
            <w:r w:rsidRPr="00B710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67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kolokwium </w:t>
            </w:r>
            <w:r w:rsidR="000D68D3">
              <w:rPr>
                <w:rFonts w:ascii="Arial" w:hAnsi="Arial" w:cs="Arial"/>
                <w:b/>
                <w:bCs/>
                <w:sz w:val="22"/>
                <w:szCs w:val="22"/>
              </w:rPr>
              <w:t>zaliczeni</w:t>
            </w:r>
            <w:r w:rsidR="00967E92">
              <w:rPr>
                <w:rFonts w:ascii="Arial" w:hAnsi="Arial" w:cs="Arial"/>
                <w:b/>
                <w:bCs/>
                <w:sz w:val="22"/>
                <w:szCs w:val="22"/>
              </w:rPr>
              <w:t>owego (zaliczenia)</w:t>
            </w:r>
            <w:r w:rsidR="000D68D3">
              <w:rPr>
                <w:rFonts w:ascii="Arial" w:hAnsi="Arial" w:cs="Arial"/>
                <w:sz w:val="22"/>
                <w:szCs w:val="22"/>
              </w:rPr>
              <w:t>, które odbędzie się na ostatnich zajęciach.</w:t>
            </w:r>
            <w:r w:rsidR="00CF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3E11" w:rsidR="00CF4C65">
              <w:rPr>
                <w:rFonts w:ascii="Arial" w:hAnsi="Arial" w:cs="Arial"/>
                <w:sz w:val="22"/>
                <w:szCs w:val="22"/>
                <w:u w:val="single"/>
              </w:rPr>
              <w:t xml:space="preserve">Zaliczenie odbędzie się w </w:t>
            </w:r>
            <w:r w:rsidRPr="00FD3E11" w:rsidR="00943FE0">
              <w:rPr>
                <w:rFonts w:ascii="Arial" w:hAnsi="Arial" w:cs="Arial"/>
                <w:sz w:val="22"/>
                <w:szCs w:val="22"/>
                <w:u w:val="single"/>
              </w:rPr>
              <w:t>formie stacjonarnej</w:t>
            </w:r>
            <w:r w:rsidR="00943FE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6242" w:rsidP="005C6242" w:rsidRDefault="005C6242" w14:paraId="7BC380AF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0673" w:rsidP="005C6242" w:rsidRDefault="005C6242" w14:paraId="141B08C2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  <w:r w:rsidR="009306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P="005C6242" w:rsidRDefault="00930673" w14:paraId="5F4EA77C" w14:textId="54747E3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tematyczny: wszystkie zagadnienia omawiane na wykładach.</w:t>
            </w:r>
          </w:p>
          <w:p w:rsidR="00392C51" w:rsidP="005C6242" w:rsidRDefault="00392C51" w14:paraId="2235C5E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92C51" w:rsidP="00392C51" w:rsidRDefault="00392C51" w14:paraId="03F5979F" w14:textId="6BA348B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</w:t>
            </w:r>
            <w:r w:rsidR="00F161DF">
              <w:rPr>
                <w:rFonts w:ascii="Arial" w:hAnsi="Arial" w:cs="Arial"/>
                <w:sz w:val="22"/>
                <w:szCs w:val="22"/>
              </w:rPr>
              <w:t>zaliczeniu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C03DA1" w:rsidP="00392C51" w:rsidRDefault="00C03DA1" w14:paraId="46DD4743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6D7E5D" w:rsidP="006D7E5D" w:rsidRDefault="006D7E5D" w14:paraId="3D6B58B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6D7E5D" w:rsidP="006D7E5D" w:rsidRDefault="006D7E5D" w14:paraId="5A37A3EC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6D7E5D" w:rsidP="006D7E5D" w:rsidRDefault="006D7E5D" w14:paraId="2398721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6D7E5D" w:rsidP="006D7E5D" w:rsidRDefault="006D7E5D" w14:paraId="2A5DE8FF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E45E0E" w:rsidR="006D7E5D" w:rsidP="006D7E5D" w:rsidRDefault="006D7E5D" w14:paraId="6FC0562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392C51" w:rsidR="00392C51" w:rsidP="006D7E5D" w:rsidRDefault="006D7E5D" w14:paraId="074896D9" w14:textId="40B5F600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="00303F50" w:rsidRDefault="00303F50" w14:paraId="67EB39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0535F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C17249" w14:paraId="185CAF42" w14:textId="77777777">
        <w:trPr>
          <w:trHeight w:val="57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0F47556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C17249" w14:paraId="1B8354E6" w14:textId="0755A14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1A08CF">
              <w:rPr>
                <w:rFonts w:ascii="Arial" w:hAnsi="Arial" w:cs="Arial"/>
                <w:sz w:val="22"/>
                <w:szCs w:val="16"/>
              </w:rPr>
              <w:t>Zajęcia będą prowadzone zdalnie za pomocą platformy MS Teams w trybie synchronicznym, w godzinach wskazanych w harmonogramie zajęć.</w:t>
            </w:r>
          </w:p>
        </w:tc>
      </w:tr>
    </w:tbl>
    <w:p w:rsidR="00303F50" w:rsidRDefault="00303F50" w14:paraId="36BC373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D9E1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637D75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4DF26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DEB30DA" w14:textId="77777777">
        <w:trPr>
          <w:trHeight w:val="1136"/>
        </w:trPr>
        <w:tc>
          <w:tcPr>
            <w:tcW w:w="9622" w:type="dxa"/>
          </w:tcPr>
          <w:p w:rsidRPr="00B71001" w:rsidR="00502ABC" w:rsidP="00B71001" w:rsidRDefault="00B71001" w14:paraId="7F973BA8" w14:textId="38A43C2F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Językoznawstwo przednaukowe</w:t>
            </w:r>
            <w:r w:rsidR="002735C7">
              <w:rPr>
                <w:rFonts w:ascii="Arial" w:hAnsi="Arial" w:cs="Arial"/>
                <w:sz w:val="22"/>
                <w:szCs w:val="22"/>
              </w:rPr>
              <w:t xml:space="preserve"> - zarys</w:t>
            </w:r>
          </w:p>
          <w:p w:rsidRPr="00B71001" w:rsidR="00502ABC" w:rsidP="00B71001" w:rsidRDefault="00B71001" w14:paraId="67D8A3CD" w14:textId="44F8B26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Wprowadzenie. Definicja języka. Ferdynand de Saussure.</w:t>
            </w:r>
          </w:p>
          <w:p w:rsidRPr="00B71001" w:rsidR="00502ABC" w:rsidP="00B71001" w:rsidRDefault="00502ABC" w14:paraId="7D10CE67" w14:textId="23FB74C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Czym jest język? Cechy definicyjne języka</w:t>
            </w:r>
          </w:p>
          <w:p w:rsidR="00B71001" w:rsidP="00B71001" w:rsidRDefault="00502ABC" w14:paraId="5ED8E2C5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Pojęcie znaku językowego. Język jako system znaków</w:t>
            </w:r>
          </w:p>
          <w:p w:rsidR="00B71001" w:rsidP="00B71001" w:rsidRDefault="00B71001" w14:paraId="03D410A9" w14:textId="41807AE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Budowa systemu językowego</w:t>
            </w:r>
          </w:p>
          <w:p w:rsidR="00B71001" w:rsidP="00B71001" w:rsidRDefault="00B71001" w14:paraId="78F7D9DD" w14:textId="4E46DC0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B71001">
              <w:rPr>
                <w:rFonts w:ascii="Arial" w:hAnsi="Arial" w:cs="Arial"/>
                <w:sz w:val="22"/>
                <w:szCs w:val="22"/>
              </w:rPr>
              <w:t>odsystem fonologiczny</w:t>
            </w:r>
          </w:p>
          <w:p w:rsidR="00B71001" w:rsidP="00B71001" w:rsidRDefault="00B71001" w14:paraId="1ECE74A4" w14:textId="70EC341B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podsystem morfologiczny</w:t>
            </w:r>
          </w:p>
          <w:p w:rsidR="00B71001" w:rsidP="00B71001" w:rsidRDefault="00B71001" w14:paraId="5D2AD140" w14:textId="0B5DA751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podsystem składniowy</w:t>
            </w:r>
          </w:p>
          <w:p w:rsidR="00B71001" w:rsidP="00502ABC" w:rsidRDefault="00B71001" w14:paraId="02A4873C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Język w działaniu: pragmatyka językowa, teoria aktów mowy: </w:t>
            </w:r>
            <w:r w:rsidRPr="00B71001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71001">
              <w:rPr>
                <w:rFonts w:ascii="Arial" w:hAnsi="Arial" w:cs="Arial"/>
                <w:sz w:val="22"/>
                <w:szCs w:val="22"/>
              </w:rPr>
              <w:t>Searle, L. Austin</w:t>
            </w:r>
          </w:p>
          <w:p w:rsidR="00B71001" w:rsidP="00502ABC" w:rsidRDefault="00502ABC" w14:paraId="08145873" w14:textId="7777777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Zróżnicowanie językowe świata. Języki najczęściej używane i zagrożone. Liczba języków świata</w:t>
            </w:r>
          </w:p>
          <w:p w:rsidRPr="00B71001" w:rsidR="00303F50" w:rsidP="00502ABC" w:rsidRDefault="00502ABC" w14:paraId="1781E998" w14:textId="666D202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001">
              <w:rPr>
                <w:rFonts w:ascii="Arial" w:hAnsi="Arial" w:cs="Arial"/>
                <w:sz w:val="22"/>
                <w:szCs w:val="22"/>
              </w:rPr>
              <w:t>Typologia języków świata. Języki indoeuropejskie, romańskie i słowiańskie</w:t>
            </w:r>
          </w:p>
        </w:tc>
      </w:tr>
    </w:tbl>
    <w:p w:rsidR="00303F50" w:rsidRDefault="00303F50" w14:paraId="72BE03B8" w14:textId="77777777">
      <w:pPr>
        <w:rPr>
          <w:rFonts w:ascii="Arial" w:hAnsi="Arial" w:cs="Arial"/>
          <w:sz w:val="22"/>
          <w:szCs w:val="16"/>
        </w:rPr>
      </w:pPr>
    </w:p>
    <w:p w:rsidR="0019120D" w:rsidRDefault="0019120D" w14:paraId="2213D2F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D5A7855" w14:textId="0B2193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C735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C4B474E" w14:textId="77777777">
        <w:trPr>
          <w:trHeight w:val="1098"/>
        </w:trPr>
        <w:tc>
          <w:tcPr>
            <w:tcW w:w="9622" w:type="dxa"/>
          </w:tcPr>
          <w:p w:rsidRPr="001E66FD" w:rsidR="001E66FD" w:rsidP="001E66FD" w:rsidRDefault="001E66FD" w14:paraId="05949D5A" w14:textId="1A887E1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Grzegorczykowa R.,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Wprowadzenie do semantyki językoznawczej</w:t>
            </w:r>
            <w:r w:rsidRPr="001E66FD">
              <w:rPr>
                <w:rFonts w:ascii="Arial" w:hAnsi="Arial" w:cs="Arial"/>
                <w:sz w:val="22"/>
                <w:szCs w:val="22"/>
              </w:rPr>
              <w:t>, PWN, Warszawa, 2001.</w:t>
            </w:r>
          </w:p>
          <w:p w:rsidRPr="001E66FD" w:rsidR="001E66FD" w:rsidP="001E66FD" w:rsidRDefault="001E66FD" w14:paraId="31652E28" w14:textId="77777777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66FD">
              <w:rPr>
                <w:rFonts w:ascii="Arial" w:hAnsi="Arial" w:cs="Arial"/>
                <w:color w:val="000000"/>
                <w:sz w:val="22"/>
                <w:szCs w:val="22"/>
              </w:rPr>
              <w:t xml:space="preserve">Grzegorczykowa, R., </w:t>
            </w:r>
            <w:r w:rsidRPr="001E66F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Wstęp do językoznawstwa</w:t>
            </w:r>
            <w:r w:rsidRPr="001E66FD"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  <w:p w:rsidRPr="001E66FD" w:rsidR="001E66FD" w:rsidP="001E66FD" w:rsidRDefault="001E66FD" w14:paraId="11A891AC" w14:textId="7777777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Polański (red.) K.,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Encyklopedia językoznawstwa ogólnego</w:t>
            </w:r>
            <w:r w:rsidRPr="001E66FD">
              <w:rPr>
                <w:rFonts w:ascii="Arial" w:hAnsi="Arial" w:cs="Arial"/>
                <w:sz w:val="22"/>
                <w:szCs w:val="22"/>
              </w:rPr>
              <w:t>, Wrocław 1999.</w:t>
            </w:r>
          </w:p>
          <w:p w:rsidRPr="001E66FD" w:rsidR="00303F50" w:rsidP="001E66FD" w:rsidRDefault="001E66FD" w14:paraId="235B2FF3" w14:textId="2C62D374">
            <w:pPr>
              <w:contextualSpacing/>
              <w:rPr>
                <w:rFonts w:ascii="Cambria" w:hAnsi="Cambria"/>
              </w:rPr>
            </w:pPr>
            <w:r w:rsidRPr="001E66FD">
              <w:rPr>
                <w:rFonts w:ascii="Arial" w:hAnsi="Arial" w:cs="Arial"/>
                <w:sz w:val="22"/>
                <w:szCs w:val="22"/>
              </w:rPr>
              <w:t xml:space="preserve">Weinsberg, A. </w:t>
            </w:r>
            <w:r w:rsidRPr="001E66FD">
              <w:rPr>
                <w:rFonts w:ascii="Arial" w:hAnsi="Arial" w:cs="Arial"/>
                <w:i/>
                <w:iCs/>
                <w:sz w:val="22"/>
                <w:szCs w:val="22"/>
              </w:rPr>
              <w:t>Językoznawstwo ogólne</w:t>
            </w:r>
            <w:r w:rsidRPr="001E66FD">
              <w:rPr>
                <w:rFonts w:ascii="Arial" w:hAnsi="Arial" w:cs="Arial"/>
                <w:sz w:val="22"/>
                <w:szCs w:val="22"/>
              </w:rPr>
              <w:t>, Warszawa, 1983 (i następne).</w:t>
            </w:r>
          </w:p>
        </w:tc>
      </w:tr>
    </w:tbl>
    <w:p w:rsidR="00303F50" w:rsidRDefault="00303F50" w14:paraId="6EFB66D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DA5D293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1D8C245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0D9B105" w14:textId="77777777">
        <w:trPr>
          <w:trHeight w:val="1112"/>
        </w:trPr>
        <w:tc>
          <w:tcPr>
            <w:tcW w:w="9622" w:type="dxa"/>
          </w:tcPr>
          <w:p w:rsidRPr="00CF4C65" w:rsidR="001E66FD" w:rsidP="001E66FD" w:rsidRDefault="001E66FD" w14:paraId="0EE3F9EB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Bednarczuk L., Języki indoeuropejskie, tomy 1 i 2, PWN, Warszawa, 1986.</w:t>
            </w:r>
          </w:p>
          <w:p w:rsidRPr="00CF4C65" w:rsidR="001E66FD" w:rsidP="001E66FD" w:rsidRDefault="001E66FD" w14:paraId="5AF76B8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Bobrowski I., Zaproszenie do językoznawstwa, Kraków, 1998.</w:t>
            </w:r>
          </w:p>
          <w:p w:rsidRPr="00CF4C65" w:rsidR="001E66FD" w:rsidP="001E66FD" w:rsidRDefault="001E66FD" w14:paraId="60E54554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Heinz A., Dzieje językoznawstwa w zarysie, PWN Warszawa, 1978.</w:t>
            </w:r>
          </w:p>
          <w:p w:rsidRPr="00CF4C65" w:rsidR="001E66FD" w:rsidP="001E66FD" w:rsidRDefault="001E66FD" w14:paraId="56A18A32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Lachur C.: Zarys językoznawstwa ogólnego, Opole 2004.</w:t>
            </w:r>
          </w:p>
          <w:p w:rsidRPr="00CF4C65" w:rsidR="001E66FD" w:rsidP="001E66FD" w:rsidRDefault="001E66FD" w14:paraId="0E3F8279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Lyons J., Wstęp do językoznawstwa. PWN, Warszawa, 1976.</w:t>
            </w:r>
          </w:p>
          <w:p w:rsidRPr="00CF4C65" w:rsidR="001E66FD" w:rsidP="001E66FD" w:rsidRDefault="001E66FD" w14:paraId="357D1B6C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Milewski T.: Językoznawstwo, Warszawa 1976.</w:t>
            </w:r>
          </w:p>
          <w:p w:rsidRPr="00CF4C65" w:rsidR="001E66FD" w:rsidP="001E66FD" w:rsidRDefault="001E66FD" w14:paraId="1B91D24E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>Saussure, F. de, Kurs językoznawstwa ogólnego, Warszawa, 1961.</w:t>
            </w:r>
          </w:p>
          <w:p w:rsidRPr="00153ED6" w:rsidR="00303F50" w:rsidP="001E66FD" w:rsidRDefault="001E66FD" w14:paraId="1B25B692" w14:textId="443DCC88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  <w:lang w:val="it-IT"/>
              </w:rPr>
            </w:pPr>
            <w:r w:rsidRPr="00CF4C65">
              <w:rPr>
                <w:rFonts w:ascii="Arial" w:hAnsi="Arial" w:cs="Arial"/>
                <w:sz w:val="22"/>
                <w:szCs w:val="16"/>
              </w:rPr>
              <w:t xml:space="preserve">Tabakowska, E. Kognitywne podstawy języka i językoznawstwa. </w:t>
            </w:r>
            <w:r w:rsidRPr="001E66FD">
              <w:rPr>
                <w:rFonts w:ascii="Arial" w:hAnsi="Arial" w:cs="Arial"/>
                <w:sz w:val="22"/>
                <w:szCs w:val="16"/>
                <w:lang w:val="it-IT"/>
              </w:rPr>
              <w:t>Kraków, 2001.</w:t>
            </w:r>
          </w:p>
        </w:tc>
      </w:tr>
    </w:tbl>
    <w:p w:rsidR="00303F50" w:rsidRDefault="00303F50" w14:paraId="0A68C6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EBA941F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66D15515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07B9EF1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508F2D0C" w14:paraId="4FE8FCA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315B40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72A90B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6A4471" w14:paraId="5A35757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508F2D0C" w14:paraId="32B380C1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830532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30F2CE8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6DE9858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508F2D0C" w14:paraId="4DD91418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2B5F2C5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D345F8A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0549E4" w14:paraId="5D4226D8" w14:textId="056BD2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508F2D0C" w14:paraId="1D070A1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1BE4BE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316FEFC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0549E4" w14:paraId="2E4EB874" w14:textId="578844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33</w:t>
            </w:r>
          </w:p>
        </w:tc>
      </w:tr>
      <w:tr w:rsidR="00303F50" w:rsidTr="508F2D0C" w14:paraId="46168EE9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21AE6E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4D19F26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77745CB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508F2D0C" w14:paraId="7302F02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A7548C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3076B73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556086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508F2D0C" w14:paraId="224FDD9E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52C486D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8761B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0549E4" w14:paraId="461B59C6" w14:textId="129AFD5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5968FD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508F2D0C" w14:paraId="6E59513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6CF5C45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5968FD" w14:paraId="2B797A65" w14:textId="10C3A3B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Tr="508F2D0C" w14:paraId="541F0B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738E046B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6A4471" w14:paraId="2A4C81DF" w14:textId="269BF0F3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08F2D0C" w:rsidR="3ACDA560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 w14:paraId="460420AA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2D45" w:rsidRDefault="00C92D45" w14:paraId="020F4DDC" w14:textId="77777777">
      <w:r>
        <w:separator/>
      </w:r>
    </w:p>
  </w:endnote>
  <w:endnote w:type="continuationSeparator" w:id="0">
    <w:p w:rsidR="00C92D45" w:rsidRDefault="00C92D45" w14:paraId="1D7BFF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2F1F2C5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861FD" w:rsidR="00303F50" w:rsidRDefault="00303F50" w14:paraId="4AA810A8" w14:textId="77777777">
    <w:pPr>
      <w:pStyle w:val="Stopka"/>
      <w:jc w:val="right"/>
      <w:rPr>
        <w:rFonts w:ascii="Arial" w:hAnsi="Arial" w:cs="Arial"/>
      </w:rPr>
    </w:pPr>
    <w:r w:rsidRPr="006861FD">
      <w:rPr>
        <w:rFonts w:ascii="Arial" w:hAnsi="Arial" w:cs="Arial"/>
      </w:rPr>
      <w:fldChar w:fldCharType="begin"/>
    </w:r>
    <w:r w:rsidRPr="006861FD">
      <w:rPr>
        <w:rFonts w:ascii="Arial" w:hAnsi="Arial" w:cs="Arial"/>
      </w:rPr>
      <w:instrText>PAGE   \* MERGEFORMAT</w:instrText>
    </w:r>
    <w:r w:rsidRPr="006861FD">
      <w:rPr>
        <w:rFonts w:ascii="Arial" w:hAnsi="Arial" w:cs="Arial"/>
      </w:rPr>
      <w:fldChar w:fldCharType="separate"/>
    </w:r>
    <w:r w:rsidRPr="006861FD" w:rsidR="006B796E">
      <w:rPr>
        <w:rFonts w:ascii="Arial" w:hAnsi="Arial" w:cs="Arial"/>
        <w:noProof/>
      </w:rPr>
      <w:t>4</w:t>
    </w:r>
    <w:r w:rsidRPr="006861FD">
      <w:rPr>
        <w:rFonts w:ascii="Arial" w:hAnsi="Arial" w:cs="Arial"/>
      </w:rPr>
      <w:fldChar w:fldCharType="end"/>
    </w:r>
  </w:p>
  <w:p w:rsidR="00303F50" w:rsidRDefault="00303F50" w14:paraId="2C93D500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623725C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2D45" w:rsidRDefault="00C92D45" w14:paraId="638868B7" w14:textId="77777777">
      <w:r>
        <w:separator/>
      </w:r>
    </w:p>
  </w:footnote>
  <w:footnote w:type="continuationSeparator" w:id="0">
    <w:p w:rsidR="00C92D45" w:rsidRDefault="00C92D45" w14:paraId="6633EF2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33A16D5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596AE4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1FD" w:rsidRDefault="006861FD" w14:paraId="2ADDC5F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 w:ascii="Arial" w:hAnsi="Arial" w:cs="Arial"/>
        <w:sz w:val="20"/>
        <w:szCs w:val="20"/>
        <w:lang w:val="it-IT" w:eastAsia="en-US" w:bidi="en-US"/>
      </w:rPr>
    </w:lvl>
  </w:abstractNum>
  <w:abstractNum w:abstractNumId="3" w15:restartNumberingAfterBreak="0">
    <w:nsid w:val="2EFF2540"/>
    <w:multiLevelType w:val="hybridMultilevel"/>
    <w:tmpl w:val="3D321026"/>
    <w:lvl w:ilvl="0" w:tplc="BD4C99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A9E50F0"/>
    <w:multiLevelType w:val="hybridMultilevel"/>
    <w:tmpl w:val="9D569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6918">
    <w:abstractNumId w:val="0"/>
  </w:num>
  <w:num w:numId="2" w16cid:durableId="509224034">
    <w:abstractNumId w:val="1"/>
  </w:num>
  <w:num w:numId="3" w16cid:durableId="109403665">
    <w:abstractNumId w:val="6"/>
  </w:num>
  <w:num w:numId="4" w16cid:durableId="393815906">
    <w:abstractNumId w:val="7"/>
  </w:num>
  <w:num w:numId="5" w16cid:durableId="1549298225">
    <w:abstractNumId w:val="2"/>
  </w:num>
  <w:num w:numId="6" w16cid:durableId="889880213">
    <w:abstractNumId w:val="8"/>
  </w:num>
  <w:num w:numId="7" w16cid:durableId="447434007">
    <w:abstractNumId w:val="3"/>
  </w:num>
  <w:num w:numId="8" w16cid:durableId="449059186">
    <w:abstractNumId w:val="5"/>
  </w:num>
  <w:num w:numId="9" w16cid:durableId="218439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7641"/>
    <w:rsid w:val="00027707"/>
    <w:rsid w:val="000549E4"/>
    <w:rsid w:val="00074811"/>
    <w:rsid w:val="000D496C"/>
    <w:rsid w:val="000D68D3"/>
    <w:rsid w:val="00100620"/>
    <w:rsid w:val="00141995"/>
    <w:rsid w:val="00153ED6"/>
    <w:rsid w:val="0019120D"/>
    <w:rsid w:val="001E66FD"/>
    <w:rsid w:val="001F198E"/>
    <w:rsid w:val="001F7A0B"/>
    <w:rsid w:val="00234540"/>
    <w:rsid w:val="00270650"/>
    <w:rsid w:val="002735C7"/>
    <w:rsid w:val="002B4B63"/>
    <w:rsid w:val="00303F50"/>
    <w:rsid w:val="0036458C"/>
    <w:rsid w:val="00392C51"/>
    <w:rsid w:val="003A6442"/>
    <w:rsid w:val="003C0B0F"/>
    <w:rsid w:val="00434CDD"/>
    <w:rsid w:val="0048202C"/>
    <w:rsid w:val="00491C47"/>
    <w:rsid w:val="004F3139"/>
    <w:rsid w:val="005025D5"/>
    <w:rsid w:val="00502ABC"/>
    <w:rsid w:val="00533C41"/>
    <w:rsid w:val="00555B7C"/>
    <w:rsid w:val="005868B8"/>
    <w:rsid w:val="005968FD"/>
    <w:rsid w:val="005B4CC4"/>
    <w:rsid w:val="005C6242"/>
    <w:rsid w:val="00622BF6"/>
    <w:rsid w:val="006362FD"/>
    <w:rsid w:val="0063644F"/>
    <w:rsid w:val="006802BC"/>
    <w:rsid w:val="006861FD"/>
    <w:rsid w:val="006A4471"/>
    <w:rsid w:val="006B796E"/>
    <w:rsid w:val="006C199D"/>
    <w:rsid w:val="006D7E5D"/>
    <w:rsid w:val="006E3A95"/>
    <w:rsid w:val="00700CD5"/>
    <w:rsid w:val="00716872"/>
    <w:rsid w:val="00743B58"/>
    <w:rsid w:val="007B14B7"/>
    <w:rsid w:val="007E035D"/>
    <w:rsid w:val="007E754E"/>
    <w:rsid w:val="00827D3B"/>
    <w:rsid w:val="008447D9"/>
    <w:rsid w:val="00847145"/>
    <w:rsid w:val="00853A32"/>
    <w:rsid w:val="008547D6"/>
    <w:rsid w:val="008A7051"/>
    <w:rsid w:val="008B703C"/>
    <w:rsid w:val="009026FF"/>
    <w:rsid w:val="009041C2"/>
    <w:rsid w:val="00930673"/>
    <w:rsid w:val="00930E4C"/>
    <w:rsid w:val="00936915"/>
    <w:rsid w:val="00943FE0"/>
    <w:rsid w:val="009507F9"/>
    <w:rsid w:val="00967E92"/>
    <w:rsid w:val="009D7DBE"/>
    <w:rsid w:val="00A35A93"/>
    <w:rsid w:val="00A73227"/>
    <w:rsid w:val="00A74129"/>
    <w:rsid w:val="00A8544F"/>
    <w:rsid w:val="00AC6BC6"/>
    <w:rsid w:val="00B04D7E"/>
    <w:rsid w:val="00B52DC7"/>
    <w:rsid w:val="00B71001"/>
    <w:rsid w:val="00BA2A66"/>
    <w:rsid w:val="00BC286C"/>
    <w:rsid w:val="00BE5074"/>
    <w:rsid w:val="00BF7202"/>
    <w:rsid w:val="00C03DA1"/>
    <w:rsid w:val="00C17249"/>
    <w:rsid w:val="00C406F2"/>
    <w:rsid w:val="00C62659"/>
    <w:rsid w:val="00C75903"/>
    <w:rsid w:val="00C92D45"/>
    <w:rsid w:val="00CC3CF5"/>
    <w:rsid w:val="00CE30CE"/>
    <w:rsid w:val="00CE37F1"/>
    <w:rsid w:val="00CF4C65"/>
    <w:rsid w:val="00D04DBC"/>
    <w:rsid w:val="00D32FBE"/>
    <w:rsid w:val="00D67423"/>
    <w:rsid w:val="00D940DD"/>
    <w:rsid w:val="00DA7B66"/>
    <w:rsid w:val="00DB3679"/>
    <w:rsid w:val="00DE2A4C"/>
    <w:rsid w:val="00DF56D9"/>
    <w:rsid w:val="00E11642"/>
    <w:rsid w:val="00E1778B"/>
    <w:rsid w:val="00E27656"/>
    <w:rsid w:val="00E34E59"/>
    <w:rsid w:val="00E92766"/>
    <w:rsid w:val="00EE5269"/>
    <w:rsid w:val="00EF3FF2"/>
    <w:rsid w:val="00F161DF"/>
    <w:rsid w:val="00F4095F"/>
    <w:rsid w:val="00F50F9F"/>
    <w:rsid w:val="00F81DF0"/>
    <w:rsid w:val="00FD3E11"/>
    <w:rsid w:val="00FF294E"/>
    <w:rsid w:val="14325819"/>
    <w:rsid w:val="1EA8AF8F"/>
    <w:rsid w:val="3ACDA560"/>
    <w:rsid w:val="508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E3E35"/>
  <w15:chartTrackingRefBased/>
  <w15:docId w15:val="{D53FEB29-A4F6-4550-B9D9-13044546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E66FD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7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BEB99-B4D7-46F9-B772-D09F9D064865}"/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EC0F6BF-49A9-4985-BA93-BA03FEE79D3C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5</revision>
  <lastPrinted>2012-01-27T07:28:00.0000000Z</lastPrinted>
  <dcterms:created xsi:type="dcterms:W3CDTF">2025-09-22T09:05:00.0000000Z</dcterms:created>
  <dcterms:modified xsi:type="dcterms:W3CDTF">2025-10-09T16:57:28.4752907Z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